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581F2"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2946EB52"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2749D3">
        <w:rPr>
          <w:rFonts w:asciiTheme="minorHAnsi" w:hAnsiTheme="minorHAnsi"/>
        </w:rPr>
        <w:t xml:space="preserve"> the </w:t>
      </w:r>
      <w:r w:rsidR="00F071B7">
        <w:rPr>
          <w:rFonts w:asciiTheme="minorHAnsi" w:hAnsiTheme="minorHAnsi"/>
        </w:rPr>
        <w:t>handle</w:t>
      </w:r>
      <w:r w:rsidR="002D1678">
        <w:rPr>
          <w:rFonts w:asciiTheme="minorHAnsi" w:hAnsiTheme="minorHAnsi"/>
        </w:rPr>
        <w:t xml:space="preserve"> </w:t>
      </w:r>
      <w:r w:rsidR="00D5109E">
        <w:rPr>
          <w:rFonts w:asciiTheme="minorHAnsi" w:hAnsiTheme="minorHAnsi"/>
        </w:rPr>
        <w:t>on the Genesys Machine.</w:t>
      </w:r>
    </w:p>
    <w:p w14:paraId="20BE6A6E"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4405B5EF"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2A215F9A" w14:textId="77777777" w:rsidR="004B17A3" w:rsidRDefault="00015449" w:rsidP="004B17A3">
      <w:pPr>
        <w:pStyle w:val="ListParagraph"/>
        <w:spacing w:line="240" w:lineRule="auto"/>
        <w:ind w:left="1440"/>
        <w:jc w:val="both"/>
        <w:rPr>
          <w:rFonts w:asciiTheme="minorHAnsi" w:hAnsiTheme="minorHAnsi"/>
        </w:rPr>
      </w:pPr>
      <w:r>
        <w:rPr>
          <w:rFonts w:asciiTheme="minorHAnsi" w:hAnsiTheme="minorHAnsi"/>
        </w:rPr>
        <w:t>EP50</w:t>
      </w:r>
      <w:r w:rsidR="002749D3">
        <w:rPr>
          <w:rFonts w:asciiTheme="minorHAnsi" w:hAnsiTheme="minorHAnsi"/>
        </w:rPr>
        <w:t>316</w:t>
      </w:r>
      <w:r w:rsidR="00B7260E">
        <w:rPr>
          <w:rFonts w:asciiTheme="minorHAnsi" w:hAnsiTheme="minorHAnsi"/>
        </w:rPr>
        <w:t>EQS0600BE1200</w:t>
      </w:r>
      <w:r w:rsidR="004B17A3">
        <w:rPr>
          <w:rFonts w:asciiTheme="minorHAnsi" w:hAnsiTheme="minorHAnsi"/>
        </w:rPr>
        <w:t xml:space="preserve"> – </w:t>
      </w:r>
      <w:r w:rsidR="002749D3">
        <w:rPr>
          <w:rFonts w:asciiTheme="minorHAnsi" w:hAnsiTheme="minorHAnsi"/>
        </w:rPr>
        <w:t>Handle Assembly</w:t>
      </w:r>
    </w:p>
    <w:p w14:paraId="033CA349" w14:textId="3FB9BA00" w:rsidR="00AB5A1A" w:rsidRDefault="00AB5A1A" w:rsidP="004B17A3">
      <w:pPr>
        <w:pStyle w:val="ListParagraph"/>
        <w:spacing w:line="240" w:lineRule="auto"/>
        <w:ind w:left="1440"/>
        <w:jc w:val="both"/>
        <w:rPr>
          <w:rFonts w:asciiTheme="minorHAnsi" w:hAnsiTheme="minorHAnsi"/>
        </w:rPr>
      </w:pPr>
      <w:r>
        <w:rPr>
          <w:rFonts w:asciiTheme="minorHAnsi" w:hAnsiTheme="minorHAnsi"/>
        </w:rPr>
        <w:t>EP50352EQS0600BE1200 – Handle, G20 TR</w:t>
      </w:r>
    </w:p>
    <w:p w14:paraId="40F9EDE5" w14:textId="492C197E" w:rsidR="00AB5A1A" w:rsidRDefault="00AB5A1A" w:rsidP="004B17A3">
      <w:pPr>
        <w:pStyle w:val="ListParagraph"/>
        <w:spacing w:line="240" w:lineRule="auto"/>
        <w:ind w:left="1440"/>
        <w:jc w:val="both"/>
        <w:rPr>
          <w:rFonts w:asciiTheme="minorHAnsi" w:hAnsiTheme="minorHAnsi"/>
        </w:rPr>
      </w:pPr>
      <w:r>
        <w:rPr>
          <w:rFonts w:asciiTheme="minorHAnsi" w:hAnsiTheme="minorHAnsi"/>
        </w:rPr>
        <w:t>EP50353EQS0600BE1200 – Handle, G20 PA</w:t>
      </w:r>
    </w:p>
    <w:p w14:paraId="5D5D5F40"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621BFEF4"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6710B546"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07072815"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38996574"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6FD5D2FA" w14:textId="77777777" w:rsidR="00C958E2" w:rsidRPr="00C958E2" w:rsidRDefault="00C958E2" w:rsidP="00C958E2">
      <w:pPr>
        <w:pStyle w:val="ListParagraph"/>
        <w:numPr>
          <w:ilvl w:val="1"/>
          <w:numId w:val="8"/>
        </w:numPr>
        <w:jc w:val="both"/>
        <w:rPr>
          <w:rFonts w:asciiTheme="minorHAnsi" w:hAnsiTheme="minorHAnsi"/>
          <w:b/>
        </w:rPr>
      </w:pPr>
    </w:p>
    <w:p w14:paraId="790BB7BA"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519464F6" w14:textId="77777777" w:rsidR="0061757E" w:rsidRDefault="0061757E" w:rsidP="0061757E">
      <w:pPr>
        <w:pStyle w:val="ListParagraph"/>
        <w:ind w:left="0"/>
        <w:jc w:val="center"/>
        <w:rPr>
          <w:rFonts w:asciiTheme="minorHAnsi" w:hAnsiTheme="minorHAnsi" w:cs="Arial"/>
        </w:rPr>
      </w:pPr>
    </w:p>
    <w:p w14:paraId="44F21E17" w14:textId="3BDAE478" w:rsidR="008475E1" w:rsidRDefault="008475E1" w:rsidP="00E26BF5">
      <w:pPr>
        <w:pStyle w:val="ListParagraph"/>
        <w:numPr>
          <w:ilvl w:val="1"/>
          <w:numId w:val="8"/>
        </w:numPr>
        <w:jc w:val="both"/>
        <w:rPr>
          <w:rFonts w:asciiTheme="minorHAnsi" w:hAnsiTheme="minorHAnsi" w:cs="Arial"/>
        </w:rPr>
      </w:pPr>
      <w:r>
        <w:rPr>
          <w:rFonts w:asciiTheme="minorHAnsi" w:hAnsiTheme="minorHAnsi" w:cs="Arial"/>
        </w:rPr>
        <w:t xml:space="preserve">Take a handle (E28915) and attach a handle back (E29301) using 7 </w:t>
      </w:r>
      <w:proofErr w:type="spellStart"/>
      <w:r>
        <w:rPr>
          <w:rFonts w:asciiTheme="minorHAnsi" w:hAnsiTheme="minorHAnsi" w:cs="Arial"/>
        </w:rPr>
        <w:t>torx</w:t>
      </w:r>
      <w:proofErr w:type="spellEnd"/>
      <w:r>
        <w:rPr>
          <w:rFonts w:asciiTheme="minorHAnsi" w:hAnsiTheme="minorHAnsi" w:cs="Arial"/>
        </w:rPr>
        <w:t xml:space="preserve"> screws (E29336).</w:t>
      </w:r>
      <w:r w:rsidR="00F071B7">
        <w:rPr>
          <w:rFonts w:asciiTheme="minorHAnsi" w:hAnsiTheme="minorHAnsi" w:cs="Arial"/>
        </w:rPr>
        <w:t xml:space="preserve">  Ensure the screw heads are flush with the surface.</w:t>
      </w:r>
      <w:r w:rsidR="00B241D4">
        <w:rPr>
          <w:rFonts w:asciiTheme="minorHAnsi" w:hAnsiTheme="minorHAnsi" w:cs="Arial"/>
        </w:rPr>
        <w:t xml:space="preserve">  </w:t>
      </w:r>
    </w:p>
    <w:p w14:paraId="17792157" w14:textId="77777777" w:rsidR="002E37C7" w:rsidRDefault="002E37C7" w:rsidP="002E37C7">
      <w:pPr>
        <w:jc w:val="center"/>
        <w:rPr>
          <w:rFonts w:asciiTheme="minorHAnsi" w:hAnsiTheme="minorHAnsi" w:cs="Arial"/>
        </w:rPr>
      </w:pPr>
      <w:r>
        <w:rPr>
          <w:noProof/>
        </w:rPr>
        <w:drawing>
          <wp:inline distT="0" distB="0" distL="0" distR="0" wp14:anchorId="3BC34FD3" wp14:editId="4EDA27E5">
            <wp:extent cx="3532060" cy="4796099"/>
            <wp:effectExtent l="0" t="3175" r="825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3552769" cy="4824219"/>
                    </a:xfrm>
                    <a:prstGeom prst="rect">
                      <a:avLst/>
                    </a:prstGeom>
                  </pic:spPr>
                </pic:pic>
              </a:graphicData>
            </a:graphic>
          </wp:inline>
        </w:drawing>
      </w:r>
    </w:p>
    <w:p w14:paraId="1D00B6F0" w14:textId="77777777" w:rsidR="00F071B7" w:rsidRDefault="00F071B7" w:rsidP="002E37C7">
      <w:pPr>
        <w:jc w:val="center"/>
        <w:rPr>
          <w:rFonts w:asciiTheme="minorHAnsi" w:hAnsiTheme="minorHAnsi" w:cs="Arial"/>
        </w:rPr>
      </w:pPr>
    </w:p>
    <w:p w14:paraId="3F76CEBC" w14:textId="6D5FBA1D" w:rsidR="008475E1" w:rsidRDefault="00AB5A1A" w:rsidP="00E26BF5">
      <w:pPr>
        <w:pStyle w:val="ListParagraph"/>
        <w:numPr>
          <w:ilvl w:val="1"/>
          <w:numId w:val="8"/>
        </w:numPr>
        <w:jc w:val="both"/>
        <w:rPr>
          <w:rFonts w:asciiTheme="minorHAnsi" w:hAnsiTheme="minorHAnsi" w:cs="Arial"/>
        </w:rPr>
      </w:pPr>
      <w:r>
        <w:rPr>
          <w:rFonts w:asciiTheme="minorHAnsi" w:hAnsiTheme="minorHAnsi" w:cs="Arial"/>
        </w:rPr>
        <w:lastRenderedPageBreak/>
        <w:t>(For a MSAS or a G20 Traction Unit) R</w:t>
      </w:r>
      <w:r w:rsidR="008475E1">
        <w:rPr>
          <w:rFonts w:asciiTheme="minorHAnsi" w:hAnsiTheme="minorHAnsi" w:cs="Arial"/>
        </w:rPr>
        <w:t>emove the supplied washer and nut from a potentiometer (E28955) and place a spacer (E28768) over it as shown.  The tab on the potentiometer will fit into the hole on the spacer.</w:t>
      </w:r>
    </w:p>
    <w:p w14:paraId="7CDF0577" w14:textId="7B708AF1" w:rsidR="00AB5A1A" w:rsidRDefault="00AB5A1A" w:rsidP="00AB5A1A">
      <w:pPr>
        <w:pStyle w:val="ListParagraph"/>
        <w:ind w:left="870"/>
        <w:jc w:val="both"/>
        <w:rPr>
          <w:rFonts w:asciiTheme="minorHAnsi" w:hAnsiTheme="minorHAnsi" w:cs="Arial"/>
        </w:rPr>
      </w:pPr>
      <w:r>
        <w:rPr>
          <w:rFonts w:asciiTheme="minorHAnsi" w:hAnsiTheme="minorHAnsi" w:cs="Arial"/>
        </w:rPr>
        <w:t>-</w:t>
      </w:r>
      <w:r w:rsidRPr="00AB5A1A">
        <w:rPr>
          <w:rFonts w:asciiTheme="minorHAnsi" w:hAnsiTheme="minorHAnsi" w:cs="Arial"/>
          <w:u w:val="single"/>
        </w:rPr>
        <w:t>For a G20 P</w:t>
      </w:r>
      <w:r>
        <w:rPr>
          <w:rFonts w:asciiTheme="minorHAnsi" w:hAnsiTheme="minorHAnsi" w:cs="Arial"/>
          <w:u w:val="single"/>
        </w:rPr>
        <w:t xml:space="preserve">ad </w:t>
      </w:r>
      <w:r w:rsidRPr="00AB5A1A">
        <w:rPr>
          <w:rFonts w:asciiTheme="minorHAnsi" w:hAnsiTheme="minorHAnsi" w:cs="Arial"/>
          <w:u w:val="single"/>
        </w:rPr>
        <w:t>A</w:t>
      </w:r>
      <w:r>
        <w:rPr>
          <w:rFonts w:asciiTheme="minorHAnsi" w:hAnsiTheme="minorHAnsi" w:cs="Arial"/>
          <w:u w:val="single"/>
        </w:rPr>
        <w:t>ssist</w:t>
      </w:r>
      <w:r w:rsidRPr="00AB5A1A">
        <w:rPr>
          <w:rFonts w:asciiTheme="minorHAnsi" w:hAnsiTheme="minorHAnsi" w:cs="Arial"/>
          <w:u w:val="single"/>
        </w:rPr>
        <w:t xml:space="preserve">, skip steps 2 </w:t>
      </w:r>
      <w:r>
        <w:rPr>
          <w:rFonts w:asciiTheme="minorHAnsi" w:hAnsiTheme="minorHAnsi" w:cs="Arial"/>
          <w:u w:val="single"/>
        </w:rPr>
        <w:t>through 4</w:t>
      </w:r>
      <w:r w:rsidRPr="00AB5A1A">
        <w:rPr>
          <w:rFonts w:asciiTheme="minorHAnsi" w:hAnsiTheme="minorHAnsi" w:cs="Arial"/>
          <w:u w:val="single"/>
        </w:rPr>
        <w:t>.</w:t>
      </w:r>
    </w:p>
    <w:p w14:paraId="4BE5C8F4" w14:textId="77777777" w:rsidR="0053414F" w:rsidRPr="0053414F" w:rsidRDefault="00F071B7" w:rsidP="0053414F">
      <w:pPr>
        <w:jc w:val="center"/>
        <w:rPr>
          <w:rFonts w:asciiTheme="minorHAnsi" w:hAnsiTheme="minorHAnsi" w:cs="Arial"/>
        </w:rPr>
      </w:pPr>
      <w:r>
        <w:rPr>
          <w:noProof/>
        </w:rPr>
        <mc:AlternateContent>
          <mc:Choice Requires="wps">
            <w:drawing>
              <wp:anchor distT="0" distB="0" distL="114300" distR="114300" simplePos="0" relativeHeight="251659264" behindDoc="0" locked="0" layoutInCell="1" allowOverlap="1" wp14:anchorId="223958A8" wp14:editId="0D0ADE0E">
                <wp:simplePos x="0" y="0"/>
                <wp:positionH relativeFrom="column">
                  <wp:posOffset>2217420</wp:posOffset>
                </wp:positionH>
                <wp:positionV relativeFrom="paragraph">
                  <wp:posOffset>1038225</wp:posOffset>
                </wp:positionV>
                <wp:extent cx="624840" cy="99060"/>
                <wp:effectExtent l="19050" t="76200" r="0" b="34290"/>
                <wp:wrapNone/>
                <wp:docPr id="41" name="Straight Arrow Connector 41"/>
                <wp:cNvGraphicFramePr/>
                <a:graphic xmlns:a="http://schemas.openxmlformats.org/drawingml/2006/main">
                  <a:graphicData uri="http://schemas.microsoft.com/office/word/2010/wordprocessingShape">
                    <wps:wsp>
                      <wps:cNvCnPr/>
                      <wps:spPr>
                        <a:xfrm flipV="1">
                          <a:off x="0" y="0"/>
                          <a:ext cx="62484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E73AB0" id="_x0000_t32" coordsize="21600,21600" o:spt="32" o:oned="t" path="m,l21600,21600e" filled="f">
                <v:path arrowok="t" fillok="f" o:connecttype="none"/>
                <o:lock v:ext="edit" shapetype="t"/>
              </v:shapetype>
              <v:shape id="Straight Arrow Connector 41" o:spid="_x0000_s1026" type="#_x0000_t32" style="position:absolute;margin-left:174.6pt;margin-top:81.75pt;width:49.2pt;height:7.8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" strokecolor="red" strokeweight="3pt">
                <v:stroke endarrow="block"/>
              </v:shape>
            </w:pict>
          </mc:Fallback>
        </mc:AlternateContent>
      </w:r>
      <w:r w:rsidR="0053414F">
        <w:rPr>
          <w:noProof/>
        </w:rPr>
        <w:drawing>
          <wp:inline distT="0" distB="0" distL="0" distR="0" wp14:anchorId="74F57B53" wp14:editId="088920DB">
            <wp:extent cx="2076138" cy="2638425"/>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91197" cy="2657563"/>
                    </a:xfrm>
                    <a:prstGeom prst="rect">
                      <a:avLst/>
                    </a:prstGeom>
                  </pic:spPr>
                </pic:pic>
              </a:graphicData>
            </a:graphic>
          </wp:inline>
        </w:drawing>
      </w:r>
    </w:p>
    <w:p w14:paraId="495B1D7E" w14:textId="2F2229F4" w:rsidR="008475E1" w:rsidRDefault="00AB5A1A" w:rsidP="00E26BF5">
      <w:pPr>
        <w:pStyle w:val="ListParagraph"/>
        <w:numPr>
          <w:ilvl w:val="1"/>
          <w:numId w:val="8"/>
        </w:numPr>
        <w:jc w:val="both"/>
        <w:rPr>
          <w:rFonts w:asciiTheme="minorHAnsi" w:hAnsiTheme="minorHAnsi" w:cs="Arial"/>
        </w:rPr>
      </w:pPr>
      <w:r>
        <w:rPr>
          <w:rFonts w:asciiTheme="minorHAnsi" w:hAnsiTheme="minorHAnsi" w:cs="Arial"/>
        </w:rPr>
        <w:t xml:space="preserve">(For MSAS and G20 Traction Unit) </w:t>
      </w:r>
      <w:r w:rsidR="008475E1">
        <w:rPr>
          <w:rFonts w:asciiTheme="minorHAnsi" w:hAnsiTheme="minorHAnsi" w:cs="Arial"/>
        </w:rPr>
        <w:t>Feed the potentiometer through the appropriate hole on the handle and attach it using the supplied nut and washer.  The pin on the spacer f</w:t>
      </w:r>
      <w:r w:rsidR="00F071B7">
        <w:rPr>
          <w:rFonts w:asciiTheme="minorHAnsi" w:hAnsiTheme="minorHAnsi" w:cs="Arial"/>
        </w:rPr>
        <w:t>its into the dimple in the handle to locate it.</w:t>
      </w:r>
    </w:p>
    <w:p w14:paraId="47875758" w14:textId="77777777" w:rsidR="0053414F" w:rsidRDefault="0053414F" w:rsidP="0053414F">
      <w:pPr>
        <w:jc w:val="center"/>
        <w:rPr>
          <w:rFonts w:asciiTheme="minorHAnsi" w:hAnsiTheme="minorHAnsi" w:cs="Arial"/>
        </w:rPr>
      </w:pPr>
      <w:r>
        <w:rPr>
          <w:noProof/>
        </w:rPr>
        <w:drawing>
          <wp:inline distT="0" distB="0" distL="0" distR="0" wp14:anchorId="0FBE3539" wp14:editId="0F0C8003">
            <wp:extent cx="2672497" cy="27584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93300" cy="277991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D979E52" wp14:editId="6CA1A892">
            <wp:extent cx="2763991" cy="27584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79149" cy="2773567"/>
                    </a:xfrm>
                    <a:prstGeom prst="rect">
                      <a:avLst/>
                    </a:prstGeom>
                  </pic:spPr>
                </pic:pic>
              </a:graphicData>
            </a:graphic>
          </wp:inline>
        </w:drawing>
      </w:r>
    </w:p>
    <w:p w14:paraId="2E2EAC60" w14:textId="77777777" w:rsidR="00F071B7" w:rsidRDefault="00F071B7" w:rsidP="0053414F">
      <w:pPr>
        <w:jc w:val="center"/>
        <w:rPr>
          <w:rFonts w:asciiTheme="minorHAnsi" w:hAnsiTheme="minorHAnsi" w:cs="Arial"/>
        </w:rPr>
      </w:pPr>
    </w:p>
    <w:p w14:paraId="6581159A" w14:textId="47CFB405" w:rsidR="00AB5A1A" w:rsidRDefault="00AB5A1A" w:rsidP="00E26BF5">
      <w:pPr>
        <w:pStyle w:val="ListParagraph"/>
        <w:numPr>
          <w:ilvl w:val="1"/>
          <w:numId w:val="8"/>
        </w:numPr>
        <w:jc w:val="both"/>
        <w:rPr>
          <w:rFonts w:asciiTheme="minorHAnsi" w:hAnsiTheme="minorHAnsi" w:cs="Arial"/>
        </w:rPr>
      </w:pPr>
      <w:r>
        <w:rPr>
          <w:rFonts w:asciiTheme="minorHAnsi" w:hAnsiTheme="minorHAnsi" w:cs="Arial"/>
        </w:rPr>
        <w:lastRenderedPageBreak/>
        <w:t xml:space="preserve">(For MSAS and G20 Traction Unit) Turn the shaft of the potentiometer CCW until it stops.  Attach the knob (E28606) to the potentiometer.  Put some </w:t>
      </w:r>
      <w:r w:rsidRPr="00F071B7">
        <w:rPr>
          <w:rFonts w:asciiTheme="minorHAnsi" w:hAnsiTheme="minorHAnsi" w:cs="Arial"/>
          <w:color w:val="0070C0"/>
        </w:rPr>
        <w:t xml:space="preserve">blue Loctite </w:t>
      </w:r>
      <w:r>
        <w:rPr>
          <w:rFonts w:asciiTheme="minorHAnsi" w:hAnsiTheme="minorHAnsi" w:cs="Arial"/>
        </w:rPr>
        <w:t xml:space="preserve">on the set screw.  Locate the line on the knob as shown in the photo.  Ensure that it is properly tightened.  Rotate the knob CW until it stops.  The line should be roughly where it is shown in red (Should be a mirror image of where is started).  If it is not, loosen and adjust.  </w:t>
      </w:r>
    </w:p>
    <w:p w14:paraId="781E662D" w14:textId="77777777" w:rsidR="00AB5A1A" w:rsidRDefault="00AB5A1A" w:rsidP="00AB5A1A">
      <w:pPr>
        <w:pStyle w:val="ListParagraph"/>
        <w:ind w:left="870"/>
        <w:jc w:val="both"/>
        <w:rPr>
          <w:rFonts w:asciiTheme="minorHAnsi" w:hAnsiTheme="minorHAnsi" w:cs="Arial"/>
        </w:rPr>
      </w:pPr>
    </w:p>
    <w:p w14:paraId="2C5B4341" w14:textId="6CAC68F1" w:rsidR="00AB5A1A" w:rsidRDefault="00AB5A1A" w:rsidP="00AB5A1A">
      <w:pPr>
        <w:pStyle w:val="ListParagraph"/>
        <w:ind w:left="0"/>
        <w:jc w:val="center"/>
        <w:rPr>
          <w:rFonts w:asciiTheme="minorHAnsi" w:hAnsiTheme="minorHAnsi" w:cs="Arial"/>
        </w:rPr>
      </w:pPr>
      <w:r>
        <w:rPr>
          <w:noProof/>
        </w:rPr>
        <w:drawing>
          <wp:inline distT="0" distB="0" distL="0" distR="0" wp14:anchorId="2D42E348" wp14:editId="6161EF1F">
            <wp:extent cx="1647825" cy="1514475"/>
            <wp:effectExtent l="0" t="0" r="9525" b="9525"/>
            <wp:docPr id="818113744" name="Picture 1" descr="A silver and red knob on a black plastic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13744" name="Picture 1" descr="A silver and red knob on a black plastic object&#10;&#10;AI-generated content may be incorrect."/>
                    <pic:cNvPicPr/>
                  </pic:nvPicPr>
                  <pic:blipFill>
                    <a:blip r:embed="rId13"/>
                    <a:stretch>
                      <a:fillRect/>
                    </a:stretch>
                  </pic:blipFill>
                  <pic:spPr>
                    <a:xfrm>
                      <a:off x="0" y="0"/>
                      <a:ext cx="1647825" cy="1514475"/>
                    </a:xfrm>
                    <a:prstGeom prst="rect">
                      <a:avLst/>
                    </a:prstGeom>
                  </pic:spPr>
                </pic:pic>
              </a:graphicData>
            </a:graphic>
          </wp:inline>
        </w:drawing>
      </w:r>
    </w:p>
    <w:p w14:paraId="1E0ACA97" w14:textId="77777777" w:rsidR="00AB5A1A" w:rsidRDefault="00AB5A1A" w:rsidP="00AB5A1A">
      <w:pPr>
        <w:pStyle w:val="ListParagraph"/>
        <w:ind w:left="0"/>
        <w:jc w:val="center"/>
        <w:rPr>
          <w:rFonts w:asciiTheme="minorHAnsi" w:hAnsiTheme="minorHAnsi" w:cs="Arial"/>
        </w:rPr>
      </w:pPr>
    </w:p>
    <w:p w14:paraId="54CAB460" w14:textId="46C3EDA8" w:rsidR="00AB5A1A" w:rsidRDefault="00AB5A1A" w:rsidP="00E26BF5">
      <w:pPr>
        <w:pStyle w:val="ListParagraph"/>
        <w:numPr>
          <w:ilvl w:val="1"/>
          <w:numId w:val="8"/>
        </w:numPr>
        <w:jc w:val="both"/>
        <w:rPr>
          <w:rFonts w:asciiTheme="minorHAnsi" w:hAnsiTheme="minorHAnsi" w:cs="Arial"/>
        </w:rPr>
      </w:pPr>
      <w:r>
        <w:rPr>
          <w:rFonts w:asciiTheme="minorHAnsi" w:hAnsiTheme="minorHAnsi" w:cs="Arial"/>
        </w:rPr>
        <w:t xml:space="preserve">(For G20 Pad Assist) Install a bolt (E28824) and a nut (E11146) in place of the potentiometer. </w:t>
      </w:r>
    </w:p>
    <w:p w14:paraId="3982E0F6" w14:textId="77777777" w:rsidR="00AB5A1A" w:rsidRDefault="00AB5A1A" w:rsidP="00AB5A1A">
      <w:pPr>
        <w:pStyle w:val="ListParagraph"/>
        <w:ind w:left="870"/>
        <w:jc w:val="both"/>
        <w:rPr>
          <w:rFonts w:asciiTheme="minorHAnsi" w:hAnsiTheme="minorHAnsi" w:cs="Arial"/>
        </w:rPr>
      </w:pPr>
    </w:p>
    <w:p w14:paraId="423137CB" w14:textId="259D881B" w:rsidR="00AB5A1A" w:rsidRDefault="00AB5A1A" w:rsidP="00AB5A1A">
      <w:pPr>
        <w:pStyle w:val="ListParagraph"/>
        <w:ind w:left="0"/>
        <w:jc w:val="center"/>
        <w:rPr>
          <w:rFonts w:asciiTheme="minorHAnsi" w:hAnsiTheme="minorHAnsi" w:cs="Arial"/>
        </w:rPr>
      </w:pPr>
      <w:r>
        <w:rPr>
          <w:noProof/>
        </w:rPr>
        <w:drawing>
          <wp:inline distT="0" distB="0" distL="0" distR="0" wp14:anchorId="2802854C" wp14:editId="154A8CDF">
            <wp:extent cx="2409825" cy="2371725"/>
            <wp:effectExtent l="0" t="0" r="9525" b="9525"/>
            <wp:docPr id="355618571" name="Picture 1" descr="A screw on a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18571" name="Picture 1" descr="A screw on a wheel&#10;&#10;AI-generated content may be incorrect."/>
                    <pic:cNvPicPr/>
                  </pic:nvPicPr>
                  <pic:blipFill>
                    <a:blip r:embed="rId14"/>
                    <a:stretch>
                      <a:fillRect/>
                    </a:stretch>
                  </pic:blipFill>
                  <pic:spPr>
                    <a:xfrm>
                      <a:off x="0" y="0"/>
                      <a:ext cx="2409825" cy="2371725"/>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77B4063" wp14:editId="66EA431D">
            <wp:extent cx="2561545" cy="2390775"/>
            <wp:effectExtent l="0" t="0" r="0" b="0"/>
            <wp:docPr id="771466353" name="Picture 1" descr="A close-up of a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66353" name="Picture 1" descr="A close-up of a wheel&#10;&#10;AI-generated content may be incorrect."/>
                    <pic:cNvPicPr/>
                  </pic:nvPicPr>
                  <pic:blipFill>
                    <a:blip r:embed="rId15"/>
                    <a:stretch>
                      <a:fillRect/>
                    </a:stretch>
                  </pic:blipFill>
                  <pic:spPr>
                    <a:xfrm>
                      <a:off x="0" y="0"/>
                      <a:ext cx="2562135" cy="2391326"/>
                    </a:xfrm>
                    <a:prstGeom prst="rect">
                      <a:avLst/>
                    </a:prstGeom>
                  </pic:spPr>
                </pic:pic>
              </a:graphicData>
            </a:graphic>
          </wp:inline>
        </w:drawing>
      </w:r>
    </w:p>
    <w:p w14:paraId="4189FBBB" w14:textId="77777777" w:rsidR="00AB5A1A" w:rsidRDefault="00AB5A1A" w:rsidP="00AB5A1A">
      <w:pPr>
        <w:pStyle w:val="ListParagraph"/>
        <w:ind w:left="0"/>
        <w:jc w:val="center"/>
        <w:rPr>
          <w:rFonts w:asciiTheme="minorHAnsi" w:hAnsiTheme="minorHAnsi" w:cs="Arial"/>
        </w:rPr>
      </w:pPr>
    </w:p>
    <w:p w14:paraId="0590D020" w14:textId="7D7F78D1" w:rsidR="00C22D1E" w:rsidRDefault="00C22D1E" w:rsidP="00C22D1E">
      <w:pPr>
        <w:jc w:val="center"/>
        <w:rPr>
          <w:rFonts w:asciiTheme="minorHAnsi" w:hAnsiTheme="minorHAnsi" w:cs="Arial"/>
        </w:rPr>
      </w:pPr>
    </w:p>
    <w:p w14:paraId="3B218471" w14:textId="77777777" w:rsidR="00AB5A1A" w:rsidRDefault="00AB5A1A" w:rsidP="00C22D1E">
      <w:pPr>
        <w:jc w:val="center"/>
        <w:rPr>
          <w:rFonts w:asciiTheme="minorHAnsi" w:hAnsiTheme="minorHAnsi" w:cs="Arial"/>
        </w:rPr>
      </w:pPr>
    </w:p>
    <w:p w14:paraId="0902222B" w14:textId="77777777" w:rsidR="00AB5A1A" w:rsidRDefault="00AB5A1A" w:rsidP="00C22D1E">
      <w:pPr>
        <w:jc w:val="center"/>
        <w:rPr>
          <w:rFonts w:asciiTheme="minorHAnsi" w:hAnsiTheme="minorHAnsi" w:cs="Arial"/>
        </w:rPr>
      </w:pPr>
    </w:p>
    <w:p w14:paraId="4AB465FD" w14:textId="77777777" w:rsidR="00AB5A1A" w:rsidRDefault="00AB5A1A" w:rsidP="00C22D1E">
      <w:pPr>
        <w:jc w:val="center"/>
        <w:rPr>
          <w:rFonts w:asciiTheme="minorHAnsi" w:hAnsiTheme="minorHAnsi" w:cs="Arial"/>
        </w:rPr>
      </w:pPr>
    </w:p>
    <w:p w14:paraId="1F8D1CF7" w14:textId="77777777" w:rsidR="0061757E" w:rsidRDefault="0061757E" w:rsidP="00C22D1E">
      <w:pPr>
        <w:jc w:val="center"/>
        <w:rPr>
          <w:rFonts w:asciiTheme="minorHAnsi" w:hAnsiTheme="minorHAnsi" w:cs="Arial"/>
        </w:rPr>
      </w:pPr>
    </w:p>
    <w:p w14:paraId="039CF232"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37042010" w14:textId="77777777" w:rsidR="00C958E2" w:rsidRPr="00C958E2" w:rsidRDefault="00C958E2" w:rsidP="00C958E2">
      <w:pPr>
        <w:pStyle w:val="ListParagraph"/>
        <w:numPr>
          <w:ilvl w:val="1"/>
          <w:numId w:val="8"/>
        </w:numPr>
        <w:jc w:val="both"/>
        <w:rPr>
          <w:rFonts w:asciiTheme="minorHAnsi" w:hAnsiTheme="minorHAnsi"/>
          <w:b/>
        </w:rPr>
      </w:pPr>
    </w:p>
    <w:p w14:paraId="344ECC9F"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4E0CBC30"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5F5F7E5C"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599C61C4"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4BAB4460"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D7F674F"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145F7CA4"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046AE853" w14:textId="77777777" w:rsidR="00110DF9" w:rsidRDefault="00110DF9">
            <w:pPr>
              <w:pStyle w:val="ListParagraph"/>
              <w:ind w:left="0"/>
              <w:jc w:val="both"/>
              <w:rPr>
                <w:rFonts w:ascii="Times New Roman" w:hAnsi="Times New Roman"/>
                <w:sz w:val="20"/>
                <w:szCs w:val="20"/>
              </w:rPr>
            </w:pPr>
          </w:p>
        </w:tc>
      </w:tr>
    </w:tbl>
    <w:p w14:paraId="2E3D53CE" w14:textId="77777777" w:rsidR="00C958E2" w:rsidRPr="00C958E2" w:rsidRDefault="00C958E2" w:rsidP="00110DF9">
      <w:pPr>
        <w:pStyle w:val="ListParagraph"/>
        <w:ind w:left="510"/>
        <w:jc w:val="both"/>
        <w:rPr>
          <w:rFonts w:asciiTheme="minorHAnsi" w:hAnsiTheme="minorHAnsi"/>
          <w:b/>
        </w:rPr>
      </w:pPr>
    </w:p>
    <w:p w14:paraId="01C4D078"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767E3BC5"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2"/>
        <w:gridCol w:w="7378"/>
      </w:tblGrid>
      <w:tr w:rsidR="006A6D17" w:rsidRPr="00C958E2" w14:paraId="0E181633" w14:textId="77777777" w:rsidTr="006A6D17">
        <w:tc>
          <w:tcPr>
            <w:tcW w:w="1998" w:type="dxa"/>
          </w:tcPr>
          <w:p w14:paraId="63C7ECE7"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14:paraId="07D83FE6"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3FB1E7DC" w14:textId="77777777" w:rsidTr="006A6D17">
        <w:tc>
          <w:tcPr>
            <w:tcW w:w="1998" w:type="dxa"/>
          </w:tcPr>
          <w:p w14:paraId="4D186C7B" w14:textId="671FE785" w:rsidR="006A6D17" w:rsidRPr="00C958E2" w:rsidRDefault="00E12953" w:rsidP="002E47DF">
            <w:pPr>
              <w:jc w:val="both"/>
              <w:rPr>
                <w:rFonts w:asciiTheme="minorHAnsi" w:hAnsiTheme="minorHAnsi"/>
                <w:b/>
              </w:rPr>
            </w:pPr>
            <w:r>
              <w:rPr>
                <w:rFonts w:asciiTheme="minorHAnsi" w:hAnsiTheme="minorHAnsi"/>
                <w:b/>
              </w:rPr>
              <w:t xml:space="preserve">Rev 01 </w:t>
            </w:r>
          </w:p>
        </w:tc>
        <w:tc>
          <w:tcPr>
            <w:tcW w:w="7578" w:type="dxa"/>
          </w:tcPr>
          <w:p w14:paraId="3D068F3D"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2990B7DD" w14:textId="77777777" w:rsidTr="006A6D17">
        <w:tc>
          <w:tcPr>
            <w:tcW w:w="1998" w:type="dxa"/>
          </w:tcPr>
          <w:p w14:paraId="2718AE74" w14:textId="42B00549" w:rsidR="006A6D17" w:rsidRPr="00C958E2" w:rsidRDefault="00E12953" w:rsidP="002E47DF">
            <w:pPr>
              <w:jc w:val="both"/>
              <w:rPr>
                <w:rFonts w:asciiTheme="minorHAnsi" w:hAnsiTheme="minorHAnsi"/>
                <w:b/>
              </w:rPr>
            </w:pPr>
            <w:r>
              <w:rPr>
                <w:rFonts w:asciiTheme="minorHAnsi" w:hAnsiTheme="minorHAnsi"/>
                <w:b/>
              </w:rPr>
              <w:t xml:space="preserve">Rev 02 - </w:t>
            </w:r>
            <w:r w:rsidR="00AB5A1A">
              <w:rPr>
                <w:rFonts w:asciiTheme="minorHAnsi" w:hAnsiTheme="minorHAnsi"/>
                <w:b/>
              </w:rPr>
              <w:t>3/31/2025</w:t>
            </w:r>
          </w:p>
        </w:tc>
        <w:tc>
          <w:tcPr>
            <w:tcW w:w="7578" w:type="dxa"/>
          </w:tcPr>
          <w:p w14:paraId="78E94F36" w14:textId="1EC9A1C1" w:rsidR="006A6D17" w:rsidRPr="00C958E2" w:rsidRDefault="00C923DA" w:rsidP="002E47DF">
            <w:pPr>
              <w:jc w:val="both"/>
              <w:rPr>
                <w:rFonts w:asciiTheme="minorHAnsi" w:hAnsiTheme="minorHAnsi"/>
              </w:rPr>
            </w:pPr>
            <w:r>
              <w:rPr>
                <w:rFonts w:asciiTheme="minorHAnsi" w:hAnsiTheme="minorHAnsi"/>
              </w:rPr>
              <w:t>Combined the MSAS and G20 instructions.</w:t>
            </w:r>
          </w:p>
        </w:tc>
      </w:tr>
    </w:tbl>
    <w:p w14:paraId="2FEA6CD5" w14:textId="77777777" w:rsidR="00731581" w:rsidRDefault="00731581" w:rsidP="00E9565E">
      <w:pPr>
        <w:jc w:val="both"/>
        <w:rPr>
          <w:rFonts w:asciiTheme="minorHAnsi" w:hAnsiTheme="minorHAnsi"/>
        </w:rPr>
      </w:pPr>
    </w:p>
    <w:p w14:paraId="3E082A31" w14:textId="77777777" w:rsidR="00F071B7" w:rsidRPr="00C958E2" w:rsidRDefault="00F071B7" w:rsidP="00E9565E">
      <w:pPr>
        <w:jc w:val="both"/>
        <w:rPr>
          <w:rFonts w:asciiTheme="minorHAnsi" w:hAnsiTheme="minorHAnsi"/>
        </w:rPr>
      </w:pPr>
    </w:p>
    <w:p w14:paraId="5A4780D3" w14:textId="77777777" w:rsidR="006A6D17" w:rsidRDefault="006A6D17" w:rsidP="00E9565E">
      <w:pPr>
        <w:jc w:val="both"/>
        <w:rPr>
          <w:rFonts w:asciiTheme="minorHAnsi" w:hAnsiTheme="minorHAnsi"/>
          <w:b/>
        </w:rPr>
      </w:pPr>
      <w:r w:rsidRPr="00C958E2">
        <w:rPr>
          <w:rFonts w:asciiTheme="minorHAnsi" w:hAnsiTheme="minorHAnsi"/>
          <w:b/>
        </w:rPr>
        <w:t>Approvals</w:t>
      </w:r>
    </w:p>
    <w:p w14:paraId="0426157E" w14:textId="77777777" w:rsidR="00731581" w:rsidRDefault="00731581" w:rsidP="00E9565E">
      <w:pPr>
        <w:jc w:val="both"/>
        <w:rPr>
          <w:rFonts w:asciiTheme="minorHAnsi" w:hAnsiTheme="minorHAnsi"/>
          <w:b/>
        </w:rPr>
      </w:pPr>
    </w:p>
    <w:p w14:paraId="44133965" w14:textId="77777777" w:rsidR="00731581" w:rsidRDefault="00731581" w:rsidP="00E9565E">
      <w:pPr>
        <w:jc w:val="both"/>
        <w:rPr>
          <w:rFonts w:asciiTheme="minorHAnsi" w:hAnsiTheme="minorHAnsi"/>
          <w:b/>
        </w:rPr>
      </w:pPr>
    </w:p>
    <w:p w14:paraId="308DC17E" w14:textId="77777777" w:rsidR="00731581" w:rsidRDefault="00731581" w:rsidP="00E9565E">
      <w:pPr>
        <w:jc w:val="both"/>
        <w:rPr>
          <w:rFonts w:asciiTheme="minorHAnsi" w:hAnsiTheme="minorHAnsi"/>
          <w:b/>
        </w:rPr>
      </w:pPr>
    </w:p>
    <w:p w14:paraId="4944C488" w14:textId="77777777" w:rsidR="00731581" w:rsidRDefault="00731581" w:rsidP="00E9565E">
      <w:pPr>
        <w:jc w:val="both"/>
        <w:rPr>
          <w:rFonts w:asciiTheme="minorHAnsi" w:hAnsiTheme="minorHAnsi"/>
          <w:b/>
        </w:rPr>
      </w:pPr>
    </w:p>
    <w:p w14:paraId="6E34735D" w14:textId="77777777" w:rsidR="00731581" w:rsidRDefault="00731581" w:rsidP="00E9565E">
      <w:pPr>
        <w:jc w:val="both"/>
        <w:rPr>
          <w:rFonts w:asciiTheme="minorHAnsi" w:hAnsiTheme="minorHAnsi"/>
          <w:b/>
        </w:rPr>
      </w:pPr>
    </w:p>
    <w:p w14:paraId="6D3AAE71" w14:textId="77777777" w:rsidR="00731581" w:rsidRPr="00C958E2" w:rsidRDefault="00731581" w:rsidP="00E9565E">
      <w:pPr>
        <w:jc w:val="both"/>
        <w:rPr>
          <w:rFonts w:asciiTheme="minorHAnsi" w:hAnsiTheme="minorHAnsi"/>
          <w:b/>
        </w:rPr>
      </w:pPr>
    </w:p>
    <w:p w14:paraId="7F432866"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4E71BAEE" w14:textId="77777777" w:rsidR="006A6D17" w:rsidRPr="00C958E2" w:rsidRDefault="006A6D17" w:rsidP="00E9565E">
      <w:pPr>
        <w:jc w:val="both"/>
        <w:rPr>
          <w:rFonts w:asciiTheme="minorHAnsi" w:hAnsiTheme="minorHAnsi"/>
          <w:b/>
        </w:rPr>
      </w:pPr>
    </w:p>
    <w:p w14:paraId="7C1D094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00F93027" w14:textId="77777777" w:rsidR="006A6D17" w:rsidRPr="00C958E2" w:rsidRDefault="006A6D17" w:rsidP="00E9565E">
      <w:pPr>
        <w:jc w:val="both"/>
        <w:rPr>
          <w:rFonts w:asciiTheme="minorHAnsi" w:hAnsiTheme="minorHAnsi"/>
          <w:b/>
        </w:rPr>
      </w:pPr>
    </w:p>
    <w:p w14:paraId="72B8EF5A"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16"/>
      <w:footerReference w:type="default" r:id="rId17"/>
      <w:headerReference w:type="first" r:id="rId18"/>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0BB01" w14:textId="77777777" w:rsidR="002E47DF" w:rsidRDefault="002E47DF" w:rsidP="00A0736F">
      <w:pPr>
        <w:spacing w:after="0" w:line="240" w:lineRule="auto"/>
      </w:pPr>
      <w:r>
        <w:separator/>
      </w:r>
    </w:p>
  </w:endnote>
  <w:endnote w:type="continuationSeparator" w:id="0">
    <w:p w14:paraId="67475CE2"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3F35D6C" w14:textId="77777777" w:rsidR="002E47DF" w:rsidRDefault="002E47DF">
            <w:pPr>
              <w:pStyle w:val="Footer"/>
              <w:jc w:val="center"/>
            </w:pPr>
          </w:p>
          <w:p w14:paraId="3A53DA64"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0F9C8B25" wp14:editId="0392BA1A">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44090756"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112EBF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0"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" filled="t" strokecolor="gray" strokeweight="2.25pt">
                      <v:textbox inset=",0,,0">
                        <w:txbxContent>
                          <w:p w:rsidR="002E47DF" w:rsidRDefault="002E47DF" w:rsidP="003E6B83">
                            <w:pPr>
                              <w:jc w:val="center"/>
                            </w:pPr>
                          </w:p>
                        </w:txbxContent>
                      </v:textbox>
                      <w10:wrap anchorx="page" anchory="page"/>
                    </v:shape>
                  </w:pict>
                </mc:Fallback>
              </mc:AlternateContent>
            </w:r>
            <w:r w:rsidR="002E47DF">
              <w:rPr>
                <w:b/>
              </w:rPr>
              <w:t>STANDARD OPERATING PROCEDURE - CONFIDENTIAL</w:t>
            </w:r>
          </w:p>
          <w:p w14:paraId="3DEE0638"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2EFA18A4" wp14:editId="4B9010F6">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B241D4">
              <w:rPr>
                <w:b/>
                <w:bCs/>
                <w:noProof/>
              </w:rPr>
              <w:t>4</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B241D4">
              <w:rPr>
                <w:b/>
                <w:bCs/>
                <w:noProof/>
              </w:rPr>
              <w:t>4</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EFFFF" w14:textId="77777777" w:rsidR="002E47DF" w:rsidRDefault="002E47DF" w:rsidP="00A0736F">
      <w:pPr>
        <w:spacing w:after="0" w:line="240" w:lineRule="auto"/>
      </w:pPr>
      <w:r>
        <w:separator/>
      </w:r>
    </w:p>
  </w:footnote>
  <w:footnote w:type="continuationSeparator" w:id="0">
    <w:p w14:paraId="2FFAF59D"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0D004598" w14:textId="77777777" w:rsidTr="00961385">
      <w:trPr>
        <w:trHeight w:val="825"/>
      </w:trPr>
      <w:tc>
        <w:tcPr>
          <w:tcW w:w="4435" w:type="dxa"/>
        </w:tcPr>
        <w:p w14:paraId="549442BB"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547562C" wp14:editId="5CC1BDD5">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6D0DD25" w14:textId="5FB9D44C"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F071B7">
            <w:rPr>
              <w:rFonts w:ascii="Arial" w:eastAsia="Times New Roman" w:hAnsi="Arial" w:cs="Arial"/>
              <w:b/>
              <w:bCs/>
              <w:sz w:val="24"/>
              <w:szCs w:val="24"/>
            </w:rPr>
            <w:t>110</w:t>
          </w:r>
          <w:r w:rsidR="009E7B8D">
            <w:rPr>
              <w:rFonts w:ascii="Arial" w:eastAsia="Times New Roman" w:hAnsi="Arial" w:cs="Arial"/>
              <w:b/>
              <w:bCs/>
              <w:sz w:val="24"/>
              <w:szCs w:val="24"/>
            </w:rPr>
            <w:t>-0</w:t>
          </w:r>
          <w:r w:rsidR="00AB5A1A">
            <w:rPr>
              <w:rFonts w:ascii="Arial" w:eastAsia="Times New Roman" w:hAnsi="Arial" w:cs="Arial"/>
              <w:b/>
              <w:bCs/>
              <w:sz w:val="24"/>
              <w:szCs w:val="24"/>
            </w:rPr>
            <w:t>2</w:t>
          </w:r>
        </w:p>
        <w:p w14:paraId="25C0ACC9" w14:textId="77777777" w:rsidR="002E47DF" w:rsidRDefault="002749D3" w:rsidP="00B5796B">
          <w:pPr>
            <w:spacing w:after="0" w:line="240" w:lineRule="auto"/>
            <w:jc w:val="center"/>
            <w:rPr>
              <w:b/>
              <w:i/>
              <w:sz w:val="24"/>
              <w:szCs w:val="24"/>
            </w:rPr>
          </w:pPr>
          <w:r>
            <w:rPr>
              <w:b/>
              <w:i/>
              <w:sz w:val="24"/>
              <w:szCs w:val="24"/>
            </w:rPr>
            <w:t>Handle</w:t>
          </w:r>
          <w:r w:rsidR="00F2672F">
            <w:rPr>
              <w:b/>
              <w:i/>
              <w:sz w:val="24"/>
              <w:szCs w:val="24"/>
            </w:rPr>
            <w:t xml:space="preserve"> Assembly</w:t>
          </w:r>
        </w:p>
        <w:p w14:paraId="6BB1546A" w14:textId="77777777" w:rsidR="002E47DF" w:rsidRPr="006416EB" w:rsidRDefault="00C958E2" w:rsidP="00AE24C4">
          <w:pPr>
            <w:spacing w:after="0" w:line="240" w:lineRule="auto"/>
            <w:jc w:val="center"/>
            <w:rPr>
              <w:b/>
              <w:i/>
              <w:sz w:val="24"/>
              <w:szCs w:val="24"/>
            </w:rPr>
          </w:pPr>
          <w:r>
            <w:rPr>
              <w:b/>
              <w:i/>
              <w:sz w:val="24"/>
              <w:szCs w:val="24"/>
            </w:rPr>
            <w:t>Release</w:t>
          </w:r>
          <w:r w:rsidR="002E47DF">
            <w:rPr>
              <w:b/>
              <w:i/>
              <w:sz w:val="24"/>
              <w:szCs w:val="24"/>
            </w:rPr>
            <w:t xml:space="preserve"> Date:</w:t>
          </w:r>
          <w:r w:rsidR="00F071B7">
            <w:rPr>
              <w:b/>
              <w:i/>
              <w:sz w:val="24"/>
              <w:szCs w:val="24"/>
            </w:rPr>
            <w:t xml:space="preserve"> 8/13</w:t>
          </w:r>
          <w:r w:rsidR="00AE24C4">
            <w:rPr>
              <w:b/>
              <w:i/>
              <w:sz w:val="24"/>
              <w:szCs w:val="24"/>
            </w:rPr>
            <w:t>/2021</w:t>
          </w:r>
        </w:p>
      </w:tc>
    </w:tr>
  </w:tbl>
  <w:p w14:paraId="5E7A9F06"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341AFF44" w14:textId="77777777" w:rsidTr="00961385">
      <w:trPr>
        <w:trHeight w:val="1185"/>
      </w:trPr>
      <w:tc>
        <w:tcPr>
          <w:tcW w:w="4435" w:type="dxa"/>
        </w:tcPr>
        <w:p w14:paraId="6DAEF47A"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0E78ED9" wp14:editId="7E6000BB">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6BE5D73E"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6B7F4727" w14:textId="77777777" w:rsidR="004B6A16" w:rsidRDefault="004B6A16" w:rsidP="00B5796B">
          <w:pPr>
            <w:spacing w:after="0" w:line="240" w:lineRule="auto"/>
            <w:jc w:val="center"/>
            <w:rPr>
              <w:b/>
              <w:i/>
              <w:sz w:val="24"/>
              <w:szCs w:val="24"/>
            </w:rPr>
          </w:pPr>
          <w:r>
            <w:rPr>
              <w:b/>
              <w:i/>
              <w:sz w:val="24"/>
              <w:szCs w:val="24"/>
            </w:rPr>
            <w:t>SOP Title</w:t>
          </w:r>
        </w:p>
        <w:p w14:paraId="0CD99716" w14:textId="77777777" w:rsidR="004B6A16" w:rsidRDefault="004B6A16" w:rsidP="00B5796B">
          <w:pPr>
            <w:spacing w:after="0" w:line="240" w:lineRule="auto"/>
            <w:jc w:val="center"/>
            <w:rPr>
              <w:b/>
              <w:i/>
              <w:sz w:val="24"/>
              <w:szCs w:val="24"/>
            </w:rPr>
          </w:pPr>
          <w:r>
            <w:rPr>
              <w:b/>
              <w:i/>
              <w:sz w:val="24"/>
              <w:szCs w:val="24"/>
            </w:rPr>
            <w:t>Release Date:</w:t>
          </w:r>
        </w:p>
        <w:p w14:paraId="1285DA79"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0ABFAD19"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229268074">
    <w:abstractNumId w:val="24"/>
  </w:num>
  <w:num w:numId="2" w16cid:durableId="1831091671">
    <w:abstractNumId w:val="7"/>
  </w:num>
  <w:num w:numId="3" w16cid:durableId="922883423">
    <w:abstractNumId w:val="8"/>
  </w:num>
  <w:num w:numId="4" w16cid:durableId="513690349">
    <w:abstractNumId w:val="25"/>
  </w:num>
  <w:num w:numId="5" w16cid:durableId="1693602709">
    <w:abstractNumId w:val="9"/>
  </w:num>
  <w:num w:numId="6" w16cid:durableId="2107191673">
    <w:abstractNumId w:val="13"/>
  </w:num>
  <w:num w:numId="7" w16cid:durableId="651182205">
    <w:abstractNumId w:val="20"/>
  </w:num>
  <w:num w:numId="8" w16cid:durableId="841435424">
    <w:abstractNumId w:val="17"/>
  </w:num>
  <w:num w:numId="9" w16cid:durableId="480930624">
    <w:abstractNumId w:val="14"/>
  </w:num>
  <w:num w:numId="10" w16cid:durableId="283461200">
    <w:abstractNumId w:val="11"/>
  </w:num>
  <w:num w:numId="11" w16cid:durableId="1169905262">
    <w:abstractNumId w:val="18"/>
  </w:num>
  <w:num w:numId="12" w16cid:durableId="669792095">
    <w:abstractNumId w:val="10"/>
  </w:num>
  <w:num w:numId="13" w16cid:durableId="449786591">
    <w:abstractNumId w:val="1"/>
  </w:num>
  <w:num w:numId="14" w16cid:durableId="428038603">
    <w:abstractNumId w:val="22"/>
  </w:num>
  <w:num w:numId="15" w16cid:durableId="882055299">
    <w:abstractNumId w:val="4"/>
  </w:num>
  <w:num w:numId="16" w16cid:durableId="33163662">
    <w:abstractNumId w:val="12"/>
  </w:num>
  <w:num w:numId="17" w16cid:durableId="1238706208">
    <w:abstractNumId w:val="16"/>
  </w:num>
  <w:num w:numId="18" w16cid:durableId="1440640860">
    <w:abstractNumId w:val="19"/>
  </w:num>
  <w:num w:numId="19" w16cid:durableId="1681467438">
    <w:abstractNumId w:val="15"/>
  </w:num>
  <w:num w:numId="20" w16cid:durableId="1403328844">
    <w:abstractNumId w:val="5"/>
  </w:num>
  <w:num w:numId="21" w16cid:durableId="401223604">
    <w:abstractNumId w:val="2"/>
  </w:num>
  <w:num w:numId="22" w16cid:durableId="1799256361">
    <w:abstractNumId w:val="6"/>
  </w:num>
  <w:num w:numId="23" w16cid:durableId="903952174">
    <w:abstractNumId w:val="23"/>
  </w:num>
  <w:num w:numId="24" w16cid:durableId="2129663947">
    <w:abstractNumId w:val="3"/>
  </w:num>
  <w:num w:numId="25" w16cid:durableId="244844785">
    <w:abstractNumId w:val="26"/>
  </w:num>
  <w:num w:numId="26" w16cid:durableId="1036201133">
    <w:abstractNumId w:val="21"/>
  </w:num>
  <w:num w:numId="27" w16cid:durableId="448210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15449"/>
    <w:rsid w:val="00015F33"/>
    <w:rsid w:val="0002172F"/>
    <w:rsid w:val="00027F17"/>
    <w:rsid w:val="00030847"/>
    <w:rsid w:val="00030CD5"/>
    <w:rsid w:val="0006781F"/>
    <w:rsid w:val="0007025D"/>
    <w:rsid w:val="000717D5"/>
    <w:rsid w:val="00074025"/>
    <w:rsid w:val="00080392"/>
    <w:rsid w:val="000A642B"/>
    <w:rsid w:val="000B0599"/>
    <w:rsid w:val="000C0FED"/>
    <w:rsid w:val="000C3643"/>
    <w:rsid w:val="000E56AB"/>
    <w:rsid w:val="000E7C0C"/>
    <w:rsid w:val="000F4C7D"/>
    <w:rsid w:val="00103161"/>
    <w:rsid w:val="0010782F"/>
    <w:rsid w:val="00110DF9"/>
    <w:rsid w:val="00112182"/>
    <w:rsid w:val="0011561E"/>
    <w:rsid w:val="0012109E"/>
    <w:rsid w:val="00130154"/>
    <w:rsid w:val="001304A0"/>
    <w:rsid w:val="00131EE4"/>
    <w:rsid w:val="001421F4"/>
    <w:rsid w:val="0014684F"/>
    <w:rsid w:val="00152F15"/>
    <w:rsid w:val="0015710A"/>
    <w:rsid w:val="00167CC5"/>
    <w:rsid w:val="00186778"/>
    <w:rsid w:val="001A7C45"/>
    <w:rsid w:val="001B2E6B"/>
    <w:rsid w:val="001B6C7B"/>
    <w:rsid w:val="001C03EE"/>
    <w:rsid w:val="001C1E1D"/>
    <w:rsid w:val="001E05DC"/>
    <w:rsid w:val="001E169A"/>
    <w:rsid w:val="00200259"/>
    <w:rsid w:val="002066A1"/>
    <w:rsid w:val="002412A0"/>
    <w:rsid w:val="00242B11"/>
    <w:rsid w:val="002504EB"/>
    <w:rsid w:val="0026321C"/>
    <w:rsid w:val="002642FA"/>
    <w:rsid w:val="002749D3"/>
    <w:rsid w:val="00292AF9"/>
    <w:rsid w:val="002A5BCE"/>
    <w:rsid w:val="002C3AAC"/>
    <w:rsid w:val="002D1678"/>
    <w:rsid w:val="002E37C7"/>
    <w:rsid w:val="002E47DF"/>
    <w:rsid w:val="002E5727"/>
    <w:rsid w:val="002F08E5"/>
    <w:rsid w:val="003049F9"/>
    <w:rsid w:val="003109B1"/>
    <w:rsid w:val="0032507E"/>
    <w:rsid w:val="00326743"/>
    <w:rsid w:val="00335F96"/>
    <w:rsid w:val="003400E3"/>
    <w:rsid w:val="003427DA"/>
    <w:rsid w:val="00347D83"/>
    <w:rsid w:val="00350E2F"/>
    <w:rsid w:val="003723C0"/>
    <w:rsid w:val="003757B0"/>
    <w:rsid w:val="00390931"/>
    <w:rsid w:val="00391718"/>
    <w:rsid w:val="003972E9"/>
    <w:rsid w:val="00397EF8"/>
    <w:rsid w:val="003B4029"/>
    <w:rsid w:val="003B42A6"/>
    <w:rsid w:val="003C1288"/>
    <w:rsid w:val="003C403F"/>
    <w:rsid w:val="003E559B"/>
    <w:rsid w:val="003E6B83"/>
    <w:rsid w:val="003F4282"/>
    <w:rsid w:val="00401831"/>
    <w:rsid w:val="00404937"/>
    <w:rsid w:val="004231EE"/>
    <w:rsid w:val="0042781F"/>
    <w:rsid w:val="00450B5B"/>
    <w:rsid w:val="0045690E"/>
    <w:rsid w:val="00472A83"/>
    <w:rsid w:val="00474B6B"/>
    <w:rsid w:val="0047528D"/>
    <w:rsid w:val="0048235A"/>
    <w:rsid w:val="0048534A"/>
    <w:rsid w:val="00487068"/>
    <w:rsid w:val="004B17A3"/>
    <w:rsid w:val="004B6A16"/>
    <w:rsid w:val="004D010F"/>
    <w:rsid w:val="004D6515"/>
    <w:rsid w:val="004E6AB7"/>
    <w:rsid w:val="004F2EE5"/>
    <w:rsid w:val="00507087"/>
    <w:rsid w:val="0053414F"/>
    <w:rsid w:val="00534DC8"/>
    <w:rsid w:val="005357A2"/>
    <w:rsid w:val="00537E2C"/>
    <w:rsid w:val="00553B6D"/>
    <w:rsid w:val="00562D2A"/>
    <w:rsid w:val="00565BF3"/>
    <w:rsid w:val="00580E1A"/>
    <w:rsid w:val="005920EE"/>
    <w:rsid w:val="005C0FCE"/>
    <w:rsid w:val="005C2EA9"/>
    <w:rsid w:val="005D19EA"/>
    <w:rsid w:val="005D3FBB"/>
    <w:rsid w:val="005E7E27"/>
    <w:rsid w:val="005F1595"/>
    <w:rsid w:val="005F741B"/>
    <w:rsid w:val="006039C8"/>
    <w:rsid w:val="006110B4"/>
    <w:rsid w:val="00613661"/>
    <w:rsid w:val="00616D55"/>
    <w:rsid w:val="0061757E"/>
    <w:rsid w:val="0061771B"/>
    <w:rsid w:val="006354F3"/>
    <w:rsid w:val="00637CC7"/>
    <w:rsid w:val="006416EB"/>
    <w:rsid w:val="006427B3"/>
    <w:rsid w:val="006472F3"/>
    <w:rsid w:val="00665DA2"/>
    <w:rsid w:val="006A08EE"/>
    <w:rsid w:val="006A1F33"/>
    <w:rsid w:val="006A6D17"/>
    <w:rsid w:val="006D7C3D"/>
    <w:rsid w:val="006E70C3"/>
    <w:rsid w:val="006F0EDF"/>
    <w:rsid w:val="006F2CE1"/>
    <w:rsid w:val="00706395"/>
    <w:rsid w:val="0071247F"/>
    <w:rsid w:val="00713E11"/>
    <w:rsid w:val="00731581"/>
    <w:rsid w:val="00736AFA"/>
    <w:rsid w:val="007537FC"/>
    <w:rsid w:val="00756C8D"/>
    <w:rsid w:val="007756B8"/>
    <w:rsid w:val="00785D29"/>
    <w:rsid w:val="00792EB2"/>
    <w:rsid w:val="007A5C8C"/>
    <w:rsid w:val="007C17E4"/>
    <w:rsid w:val="007D6D1D"/>
    <w:rsid w:val="008135AB"/>
    <w:rsid w:val="00820E84"/>
    <w:rsid w:val="00830ECB"/>
    <w:rsid w:val="00831276"/>
    <w:rsid w:val="00844FCE"/>
    <w:rsid w:val="008475E1"/>
    <w:rsid w:val="00853928"/>
    <w:rsid w:val="00870E9C"/>
    <w:rsid w:val="00874CBC"/>
    <w:rsid w:val="00881520"/>
    <w:rsid w:val="008842C5"/>
    <w:rsid w:val="00890F18"/>
    <w:rsid w:val="00890F94"/>
    <w:rsid w:val="008A7FAE"/>
    <w:rsid w:val="008B17D9"/>
    <w:rsid w:val="008C0C1C"/>
    <w:rsid w:val="008C41FA"/>
    <w:rsid w:val="008D36BB"/>
    <w:rsid w:val="008E0103"/>
    <w:rsid w:val="008E5C6D"/>
    <w:rsid w:val="009016FF"/>
    <w:rsid w:val="00910208"/>
    <w:rsid w:val="0094558E"/>
    <w:rsid w:val="00955D17"/>
    <w:rsid w:val="00961385"/>
    <w:rsid w:val="0096602C"/>
    <w:rsid w:val="00966C20"/>
    <w:rsid w:val="00975F0F"/>
    <w:rsid w:val="00986E1B"/>
    <w:rsid w:val="00995089"/>
    <w:rsid w:val="009969D2"/>
    <w:rsid w:val="00997A80"/>
    <w:rsid w:val="009A3B7B"/>
    <w:rsid w:val="009E7B8D"/>
    <w:rsid w:val="009F411D"/>
    <w:rsid w:val="00A00CB9"/>
    <w:rsid w:val="00A06446"/>
    <w:rsid w:val="00A0736F"/>
    <w:rsid w:val="00A131D3"/>
    <w:rsid w:val="00A15A4E"/>
    <w:rsid w:val="00A31336"/>
    <w:rsid w:val="00A62153"/>
    <w:rsid w:val="00A62F22"/>
    <w:rsid w:val="00A62FEF"/>
    <w:rsid w:val="00A86A7D"/>
    <w:rsid w:val="00A86E3B"/>
    <w:rsid w:val="00A94120"/>
    <w:rsid w:val="00A96829"/>
    <w:rsid w:val="00AA3FF9"/>
    <w:rsid w:val="00AB5A1A"/>
    <w:rsid w:val="00AE24C4"/>
    <w:rsid w:val="00AE6CA3"/>
    <w:rsid w:val="00AF6235"/>
    <w:rsid w:val="00B0177D"/>
    <w:rsid w:val="00B02C37"/>
    <w:rsid w:val="00B04B40"/>
    <w:rsid w:val="00B07192"/>
    <w:rsid w:val="00B15294"/>
    <w:rsid w:val="00B17AE2"/>
    <w:rsid w:val="00B241D4"/>
    <w:rsid w:val="00B34D8F"/>
    <w:rsid w:val="00B54064"/>
    <w:rsid w:val="00B5796B"/>
    <w:rsid w:val="00B67A0B"/>
    <w:rsid w:val="00B7260E"/>
    <w:rsid w:val="00B84CB5"/>
    <w:rsid w:val="00B96071"/>
    <w:rsid w:val="00BA632B"/>
    <w:rsid w:val="00BB6AFD"/>
    <w:rsid w:val="00BC4F43"/>
    <w:rsid w:val="00BC5F1B"/>
    <w:rsid w:val="00BF1ABE"/>
    <w:rsid w:val="00C15A8C"/>
    <w:rsid w:val="00C15EBA"/>
    <w:rsid w:val="00C16BE9"/>
    <w:rsid w:val="00C22D1E"/>
    <w:rsid w:val="00C3490D"/>
    <w:rsid w:val="00C606E2"/>
    <w:rsid w:val="00C7077F"/>
    <w:rsid w:val="00C72761"/>
    <w:rsid w:val="00C72D52"/>
    <w:rsid w:val="00C80816"/>
    <w:rsid w:val="00C923DA"/>
    <w:rsid w:val="00C958E2"/>
    <w:rsid w:val="00CA3672"/>
    <w:rsid w:val="00CA5BCF"/>
    <w:rsid w:val="00CB06DF"/>
    <w:rsid w:val="00CC1AA4"/>
    <w:rsid w:val="00CC31FC"/>
    <w:rsid w:val="00CC72FB"/>
    <w:rsid w:val="00CF1390"/>
    <w:rsid w:val="00D06284"/>
    <w:rsid w:val="00D07BA0"/>
    <w:rsid w:val="00D20C76"/>
    <w:rsid w:val="00D26F90"/>
    <w:rsid w:val="00D36A40"/>
    <w:rsid w:val="00D50261"/>
    <w:rsid w:val="00D5109E"/>
    <w:rsid w:val="00D54409"/>
    <w:rsid w:val="00D66645"/>
    <w:rsid w:val="00D836DD"/>
    <w:rsid w:val="00DB2325"/>
    <w:rsid w:val="00DC7E0E"/>
    <w:rsid w:val="00DE0715"/>
    <w:rsid w:val="00DE0FD0"/>
    <w:rsid w:val="00E042C7"/>
    <w:rsid w:val="00E12953"/>
    <w:rsid w:val="00E26BF5"/>
    <w:rsid w:val="00E32C44"/>
    <w:rsid w:val="00E6471C"/>
    <w:rsid w:val="00E73155"/>
    <w:rsid w:val="00E81E9E"/>
    <w:rsid w:val="00E91317"/>
    <w:rsid w:val="00E9192E"/>
    <w:rsid w:val="00E91EB9"/>
    <w:rsid w:val="00E937C0"/>
    <w:rsid w:val="00E9565E"/>
    <w:rsid w:val="00EB3B22"/>
    <w:rsid w:val="00EC68A3"/>
    <w:rsid w:val="00EC7019"/>
    <w:rsid w:val="00ED0927"/>
    <w:rsid w:val="00ED486D"/>
    <w:rsid w:val="00EF33F6"/>
    <w:rsid w:val="00F071B7"/>
    <w:rsid w:val="00F10C1D"/>
    <w:rsid w:val="00F25736"/>
    <w:rsid w:val="00F2672F"/>
    <w:rsid w:val="00F32971"/>
    <w:rsid w:val="00F464CC"/>
    <w:rsid w:val="00F84BCA"/>
    <w:rsid w:val="00F87E49"/>
    <w:rsid w:val="00FA259C"/>
    <w:rsid w:val="00FA5433"/>
    <w:rsid w:val="00FB39E0"/>
    <w:rsid w:val="00FC28FF"/>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58642C61"/>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BA700B-92EA-434B-A9B7-B32895702DF0}">
  <ds:schemaRefs>
    <ds:schemaRef ds:uri="http://schemas.openxmlformats.org/officeDocument/2006/bibliography"/>
  </ds:schemaRefs>
</ds:datastoreItem>
</file>

<file path=customXml/itemProps3.xml><?xml version="1.0" encoding="utf-8"?>
<ds:datastoreItem xmlns:ds="http://schemas.openxmlformats.org/officeDocument/2006/customXml" ds:itemID="{426E25E2-47FB-445E-A549-2AF890FB9C1C}"/>
</file>

<file path=customXml/itemProps4.xml><?xml version="1.0" encoding="utf-8"?>
<ds:datastoreItem xmlns:ds="http://schemas.openxmlformats.org/officeDocument/2006/customXml" ds:itemID="{29B3A0C7-8AEF-4C63-9E85-03FCF35E9102}"/>
</file>

<file path=customXml/itemProps5.xml><?xml version="1.0" encoding="utf-8"?>
<ds:datastoreItem xmlns:ds="http://schemas.openxmlformats.org/officeDocument/2006/customXml" ds:itemID="{53BD1A40-6DF7-4F1D-B864-631DF7F2424B}"/>
</file>

<file path=docProps/app.xml><?xml version="1.0" encoding="utf-8"?>
<Properties xmlns="http://schemas.openxmlformats.org/officeDocument/2006/extended-properties" xmlns:vt="http://schemas.openxmlformats.org/officeDocument/2006/docPropsVTypes">
  <Template>Normal</Template>
  <TotalTime>16</TotalTime>
  <Pages>4</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6</cp:revision>
  <cp:lastPrinted>2021-05-05T18:44:00Z</cp:lastPrinted>
  <dcterms:created xsi:type="dcterms:W3CDTF">2021-08-13T19:52:00Z</dcterms:created>
  <dcterms:modified xsi:type="dcterms:W3CDTF">2025-11-12T17:53:00Z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